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36"/>
          <w:szCs w:val="36"/>
        </w:rPr>
        <w:t xml:space="preserve">       </w:t>
      </w: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                   </w:t>
      </w: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Informazioni preliminari 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                    “</w:t>
      </w: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Camp lab.</w:t>
      </w:r>
      <w:r>
        <w:rPr>
          <w:rStyle w:val="fontstyle01"/>
          <w:rFonts w:ascii="Arial" w:hAnsi="Arial"/>
          <w:b/>
          <w:bCs/>
          <w:i/>
          <w:iCs/>
          <w:color w:val="729FCF"/>
          <w:sz w:val="48"/>
          <w:szCs w:val="48"/>
        </w:rPr>
        <w:t>acqua</w:t>
      </w:r>
      <w:r>
        <w:rPr>
          <w:rStyle w:val="fontstyle01"/>
          <w:rFonts w:ascii="Arial" w:hAnsi="Arial"/>
          <w:b/>
          <w:bCs/>
          <w:i/>
          <w:iCs/>
          <w:sz w:val="48"/>
          <w:szCs w:val="48"/>
        </w:rPr>
        <w:t xml:space="preserve"> </w:t>
      </w: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e </w:t>
      </w:r>
      <w:r>
        <w:rPr>
          <w:rStyle w:val="fontstyle01"/>
          <w:color w:val="FF5429"/>
        </w:rPr>
        <w:t>gym</w:t>
      </w: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 “2026”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- iscrizioni  tramite il PORTALE DEL COMUNE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-A tutti gli  iscritti sarà comunicata la conferma al momento della comunicazione dal portale del Comune;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Gli iscritti  possono chiamare 3356854816 per chiarimenti o  0516236990.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-l’apertura del Camp sarà dall’8 , fino al’ 7 Agosto e dal 24 Agosto all’ 11  Settembre; 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( vedasi modulo di iscrizione con scelta settimane), 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Quota di iscrizione/ assicurazione per i non soci, 10 €, DA VERSARE  contemporaneamente al bonifico  la prima settimana;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       </w:t>
      </w: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Costi 150€ completo ore 8-17;  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                </w:t>
      </w: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140 €   par time con pranzo: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                  </w:t>
      </w: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85€  per par time senza pranzo;</w:t>
      </w:r>
    </w:p>
    <w:p>
      <w:pPr>
        <w:pStyle w:val="Normal"/>
        <w:rPr>
          <w:rFonts w:ascii="Arial" w:hAnsi="Arial"/>
          <w:b/>
          <w:bCs/>
          <w:i/>
          <w:i/>
          <w:iCs/>
          <w:sz w:val="40"/>
          <w:szCs w:val="40"/>
        </w:rPr>
      </w:pPr>
      <w:r>
        <w:rPr>
          <w:rFonts w:ascii="Arial" w:hAnsi="Arial"/>
          <w:b/>
          <w:bCs/>
          <w:i/>
          <w:iCs/>
          <w:sz w:val="40"/>
          <w:szCs w:val="40"/>
        </w:rPr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SCONTI 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36"/>
          <w:szCs w:val="36"/>
          <w:u w:val="none"/>
        </w:rPr>
        <w:t xml:space="preserve">5,0€ (PER FRATELLI/SORELLE); 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36"/>
          <w:szCs w:val="36"/>
          <w:u w:val="none"/>
        </w:rPr>
        <w:t xml:space="preserve"> </w:t>
      </w:r>
      <w:r>
        <w:rPr>
          <w:rStyle w:val="fontstyle01"/>
          <w:rFonts w:ascii="Arial" w:hAnsi="Arial"/>
          <w:b/>
          <w:bCs/>
          <w:i/>
          <w:iCs/>
          <w:sz w:val="36"/>
          <w:szCs w:val="36"/>
          <w:u w:val="none"/>
        </w:rPr>
        <w:t>5 € dalla TERZA  sett., …….cumulabili;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36"/>
          <w:szCs w:val="36"/>
          <w:u w:val="none"/>
        </w:rPr>
        <w:t>CONTRIBUTI: la quota da pagare per chi ha il contributo, sarà uguale a quella intera prevista , sottratto il contributo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36"/>
          <w:szCs w:val="36"/>
          <w:u w:val="none"/>
        </w:rPr>
        <w:t xml:space="preserve">intero o </w:t>
      </w:r>
      <w:r>
        <w:rPr>
          <w:rStyle w:val="fontstyle01"/>
          <w:rFonts w:ascii="Arial" w:hAnsi="Arial"/>
          <w:b/>
          <w:bCs/>
          <w:i/>
          <w:iCs/>
          <w:sz w:val="36"/>
          <w:szCs w:val="36"/>
          <w:u w:val="thick"/>
        </w:rPr>
        <w:t>residuo</w:t>
      </w:r>
      <w:r>
        <w:rPr>
          <w:rStyle w:val="fontstyle01"/>
          <w:rFonts w:ascii="Arial" w:hAnsi="Arial"/>
          <w:b/>
          <w:bCs/>
          <w:i/>
          <w:iCs/>
          <w:sz w:val="36"/>
          <w:szCs w:val="36"/>
          <w:u w:val="none"/>
        </w:rPr>
        <w:t>;</w:t>
      </w:r>
    </w:p>
    <w:p>
      <w:pPr>
        <w:pStyle w:val="Normal"/>
        <w:rPr>
          <w:rStyle w:val="fontstyle01"/>
          <w:rFonts w:ascii="Arial" w:hAnsi="Arial"/>
          <w:b/>
          <w:bCs/>
          <w:i/>
          <w:i/>
          <w:iCs/>
          <w:sz w:val="36"/>
          <w:szCs w:val="36"/>
          <w:u w:val="none"/>
        </w:rPr>
      </w:pPr>
      <w:r>
        <w:rPr>
          <w:rFonts w:ascii="Arial" w:hAnsi="Arial"/>
          <w:b/>
          <w:bCs/>
          <w:i/>
          <w:iCs/>
          <w:sz w:val="36"/>
          <w:szCs w:val="36"/>
          <w:u w:val="none"/>
        </w:rPr>
      </w:r>
    </w:p>
    <w:p>
      <w:pPr>
        <w:pStyle w:val="Normal"/>
        <w:rPr>
          <w:rStyle w:val="fontstyle01"/>
          <w:rFonts w:ascii="Arial" w:hAnsi="Arial"/>
          <w:b/>
          <w:bCs/>
          <w:i/>
          <w:i/>
          <w:iCs/>
          <w:sz w:val="36"/>
          <w:szCs w:val="36"/>
        </w:rPr>
      </w:pPr>
      <w:r>
        <w:rPr>
          <w:rFonts w:ascii="Arial" w:hAnsi="Arial"/>
          <w:b/>
          <w:bCs/>
          <w:i/>
          <w:iCs/>
          <w:sz w:val="36"/>
          <w:szCs w:val="36"/>
        </w:rPr>
      </w:r>
    </w:p>
    <w:p>
      <w:pPr>
        <w:pStyle w:val="Normal"/>
        <w:rPr>
          <w:rFonts w:ascii="Arial" w:hAnsi="Arial"/>
          <w:b/>
          <w:bCs/>
          <w:i/>
          <w:i/>
          <w:iCs/>
          <w:sz w:val="36"/>
          <w:szCs w:val="36"/>
        </w:rPr>
      </w:pPr>
      <w:r>
        <w:rPr>
          <w:rFonts w:ascii="Arial" w:hAnsi="Arial"/>
          <w:b/>
          <w:bCs/>
          <w:i/>
          <w:iCs/>
          <w:sz w:val="36"/>
          <w:szCs w:val="36"/>
        </w:rPr>
      </w:r>
    </w:p>
    <w:p>
      <w:pPr>
        <w:pStyle w:val="Normal"/>
        <w:rPr>
          <w:rFonts w:ascii="Arial" w:hAnsi="Arial"/>
          <w:b/>
          <w:bCs/>
          <w:i/>
          <w:i/>
          <w:iCs/>
          <w:sz w:val="36"/>
          <w:szCs w:val="36"/>
        </w:rPr>
      </w:pPr>
      <w:r>
        <w:rPr>
          <w:rFonts w:ascii="Arial" w:hAnsi="Arial"/>
          <w:b/>
          <w:bCs/>
          <w:i/>
          <w:iCs/>
          <w:sz w:val="36"/>
          <w:szCs w:val="36"/>
        </w:rPr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36"/>
          <w:szCs w:val="36"/>
        </w:rPr>
        <w:t>I bambini che non avranno fruito a casa della merenda, potranno portarla e consumarla  durante l’accoglienza ( ore 8-9).</w:t>
      </w:r>
    </w:p>
    <w:p>
      <w:pPr>
        <w:pStyle w:val="Normal"/>
        <w:rPr>
          <w:rStyle w:val="fontstyle01"/>
          <w:rFonts w:ascii="Arial" w:hAnsi="Arial"/>
          <w:b/>
          <w:bCs/>
          <w:i/>
          <w:i/>
          <w:iCs/>
          <w:sz w:val="36"/>
          <w:szCs w:val="36"/>
        </w:rPr>
      </w:pPr>
      <w:r>
        <w:rPr>
          <w:rStyle w:val="fontstyle01"/>
          <w:rFonts w:ascii="Arial" w:hAnsi="Arial"/>
          <w:b/>
          <w:bCs/>
          <w:i/>
          <w:iCs/>
          <w:sz w:val="36"/>
          <w:szCs w:val="36"/>
        </w:rPr>
        <w:t>Anche quest’anno il pranzo sarà fornito da CAMST  per tre giorni a settimana e per 2 giorni con Pizza di Valpizza;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36"/>
          <w:szCs w:val="36"/>
        </w:rPr>
        <w:t xml:space="preserve">PAGAMENTI: con bonifico 15 giorni prima;  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36"/>
          <w:szCs w:val="36"/>
        </w:rPr>
        <w:t>intestazione beneficiario : ASD Virtus Ginnastica  I</w:t>
      </w:r>
      <w:r>
        <w:rPr>
          <w:rStyle w:val="fontstyle01"/>
          <w:rFonts w:ascii="Arial" w:hAnsi="Arial"/>
          <w:b/>
          <w:bCs/>
          <w:i/>
          <w:iCs/>
          <w:sz w:val="36"/>
          <w:szCs w:val="36"/>
        </w:rPr>
        <w:t xml:space="preserve">BAN  IT05U0306909606100000070173 </w:t>
      </w:r>
      <w:r>
        <w:rPr>
          <w:rStyle w:val="fontstyle01"/>
          <w:rFonts w:ascii="Arial" w:hAnsi="Arial"/>
          <w:b/>
          <w:bCs/>
          <w:i/>
          <w:iCs/>
          <w:sz w:val="36"/>
          <w:szCs w:val="36"/>
        </w:rPr>
        <w:t xml:space="preserve"> 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36"/>
          <w:szCs w:val="36"/>
        </w:rPr>
        <w:t xml:space="preserve"> </w:t>
      </w:r>
      <w:r>
        <w:rPr>
          <w:rStyle w:val="fontstyle01"/>
          <w:rFonts w:ascii="Arial" w:hAnsi="Arial"/>
          <w:b/>
          <w:bCs/>
          <w:i/>
          <w:iCs/>
          <w:sz w:val="36"/>
          <w:szCs w:val="36"/>
        </w:rPr>
        <w:t>CAUSALE:  settimane interessate e cognome e nome del bambino/a.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color w:val="FF5429"/>
          <w:sz w:val="36"/>
          <w:szCs w:val="36"/>
        </w:rPr>
        <w:t>- la distinta di pagamento  dovrà esibita il primo giorno di ogni settimana,  e una settimana  prima e sara documento vincolante per l’iscrizione</w:t>
      </w:r>
      <w:r>
        <w:rPr>
          <w:rStyle w:val="fontstyle01"/>
          <w:rFonts w:ascii="Arial" w:hAnsi="Arial"/>
          <w:b/>
          <w:bCs/>
          <w:i/>
          <w:iCs/>
          <w:sz w:val="36"/>
          <w:szCs w:val="36"/>
        </w:rPr>
        <w:t xml:space="preserve"> ; per gli iscritti o ripescati sarà   OBBLIGATORIA  DISTINTA DEL PAGAMENTO il 1° giorno di ingresso al Camp; IBAN  IT05U0306909606100000070173 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CANCELLAZIONE : andrà comunicata 15 giorni prima del pagamento; 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per la rinuncia per malattia, giustificata con  certificato medico, si contatterà il gestore: </w:t>
      </w:r>
      <w:hyperlink r:id="rId2">
        <w:r>
          <w:rPr>
            <w:rStyle w:val="Hyperlink"/>
            <w:rFonts w:ascii="TimesNewRomanPS-BoldMT" w:hAnsi="TimesNewRomanPS-BoldMT"/>
            <w:b/>
            <w:bCs/>
            <w:i/>
            <w:iCs/>
            <w:sz w:val="40"/>
            <w:szCs w:val="40"/>
          </w:rPr>
          <w:t>info@virtusginnastica.it</w:t>
        </w:r>
      </w:hyperlink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; si valuterànno a seconda della gravità, una settimana prima, rimborso o recupero;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SITO :  </w:t>
      </w:r>
      <w:hyperlink r:id="rId3">
        <w:r>
          <w:rPr>
            <w:rStyle w:val="Hyperlink"/>
            <w:rFonts w:ascii="Arial" w:hAnsi="Arial"/>
            <w:b/>
            <w:bCs/>
            <w:i/>
            <w:iCs/>
            <w:sz w:val="40"/>
            <w:szCs w:val="40"/>
          </w:rPr>
          <w:t>www.virtusginnastica.it,</w:t>
        </w:r>
      </w:hyperlink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Per i bambini di 8 anni si richiede copia del certificato di buona salute, aggiornato o libretto verde;  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Ogni settimana verrà distribuita la lista degli educatori con i recapiti tel.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-eventuali ritardi o assenze giornaliere dovranno essere comunicati agli educatori  stessi al più presto ;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 </w:t>
      </w: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Le  diete personalizzate, segnalate nel modulo di iscrizione, dovranno essere  sostenute dal certificato medico, inviato a Virtus insieme  al modulo  di iscrizione;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Le diete religiose saranno accordate a seguito segnalazione  inviata per e-mail  o segnalata nel modulo di iscrizione;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 </w:t>
      </w: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Il menu, pubblicato sul sito, prevede pranzo completo lunedi’ , mercoledi’ e venerdi’; il  martedi’  e giovedi’ pizza ;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Il CONTRIBUTO comunale e della regione  previsto   per tre settimane sarà fruibile solo da coloro che avranno presentato l’ISEE  e rientreranno nei canoni previsti; 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Le indicazioni relative allo svolgimento della giornata e all’occorrente sono reperibili sul sito </w:t>
      </w:r>
      <w:hyperlink r:id="rId4">
        <w:r>
          <w:rPr>
            <w:rStyle w:val="Hyperlink"/>
            <w:rFonts w:ascii="Arial" w:hAnsi="Arial"/>
            <w:b/>
            <w:bCs/>
            <w:i/>
            <w:iCs/>
            <w:sz w:val="40"/>
            <w:szCs w:val="40"/>
          </w:rPr>
          <w:t>www.virtusginnastica.it</w:t>
        </w:r>
      </w:hyperlink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 e saranno soggette a lievi modifiche dovute al meteo ed a necessità funzionali del centro;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-saranno pure disponibili all’ingresso, alla consegna;</w:t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>Per la fascia 6-11 anni in settembre non sarà garantito l’accesso alla piscina ( per allestimento invernale).</w:t>
      </w:r>
    </w:p>
    <w:p>
      <w:pPr>
        <w:pStyle w:val="Normal"/>
        <w:rPr>
          <w:rFonts w:ascii="Arial" w:hAnsi="Arial"/>
          <w:b/>
          <w:bCs/>
          <w:i/>
          <w:i/>
          <w:iCs/>
          <w:sz w:val="40"/>
          <w:szCs w:val="40"/>
        </w:rPr>
      </w:pPr>
      <w:r>
        <w:rPr>
          <w:rFonts w:ascii="Arial" w:hAnsi="Arial"/>
          <w:b/>
          <w:bCs/>
          <w:i/>
          <w:iCs/>
          <w:sz w:val="40"/>
          <w:szCs w:val="40"/>
        </w:rPr>
      </w:r>
    </w:p>
    <w:p>
      <w:pPr>
        <w:pStyle w:val="Normal"/>
        <w:rPr/>
      </w:pPr>
      <w:r>
        <w:rPr>
          <w:rStyle w:val="fontstyle01"/>
          <w:rFonts w:ascii="Arial" w:hAnsi="Arial"/>
          <w:b/>
          <w:bCs/>
          <w:i/>
          <w:iCs/>
          <w:sz w:val="40"/>
          <w:szCs w:val="40"/>
        </w:rPr>
        <w:t xml:space="preserve">                       </w:t>
      </w:r>
    </w:p>
    <w:p>
      <w:pPr>
        <w:pStyle w:val="Normal"/>
        <w:rPr>
          <w:rFonts w:ascii="Arial" w:hAnsi="Arial"/>
          <w:b/>
          <w:bCs/>
          <w:i/>
          <w:i/>
          <w:iCs/>
          <w:sz w:val="40"/>
          <w:szCs w:val="40"/>
        </w:rPr>
      </w:pPr>
      <w:r>
        <w:rPr>
          <w:rFonts w:ascii="Arial" w:hAnsi="Arial"/>
          <w:b/>
          <w:bCs/>
          <w:i/>
          <w:iCs/>
          <w:sz w:val="40"/>
          <w:szCs w:val="40"/>
        </w:rPr>
      </w:r>
    </w:p>
    <w:p>
      <w:pPr>
        <w:pStyle w:val="Normal"/>
        <w:rPr>
          <w:rFonts w:ascii="Arial" w:hAnsi="Arial"/>
          <w:b/>
          <w:bCs/>
          <w:i/>
          <w:i/>
          <w:iCs/>
          <w:sz w:val="40"/>
          <w:szCs w:val="40"/>
        </w:rPr>
      </w:pPr>
      <w:r>
        <w:rPr>
          <w:rFonts w:ascii="Arial" w:hAnsi="Arial"/>
          <w:b/>
          <w:bCs/>
          <w:i/>
          <w:iCs/>
          <w:sz w:val="40"/>
          <w:szCs w:val="40"/>
        </w:rPr>
      </w:r>
    </w:p>
    <w:p>
      <w:pPr>
        <w:pStyle w:val="Normal"/>
        <w:rPr>
          <w:rFonts w:ascii="Arial" w:hAnsi="Arial"/>
          <w:b/>
          <w:bCs/>
          <w:i/>
          <w:i/>
          <w:iCs/>
        </w:rPr>
      </w:pPr>
      <w:r>
        <w:rPr>
          <w:rFonts w:ascii="Arial" w:hAnsi="Arial"/>
          <w:b/>
          <w:bCs/>
          <w:i/>
          <w:iCs/>
          <w:color w:val="000000"/>
          <w:sz w:val="40"/>
          <w:szCs w:val="40"/>
        </w:rPr>
        <w:br/>
      </w:r>
    </w:p>
    <w:p>
      <w:pPr>
        <w:pStyle w:val="Normal"/>
        <w:jc w:val="center"/>
        <w:rPr>
          <w:rFonts w:ascii="Arial" w:hAnsi="Arial"/>
          <w:b/>
          <w:bCs/>
          <w:i/>
          <w:i/>
          <w:iCs/>
          <w:sz w:val="40"/>
          <w:szCs w:val="40"/>
        </w:rPr>
      </w:pPr>
      <w:r>
        <w:rPr>
          <w:rFonts w:ascii="Arial" w:hAnsi="Arial"/>
          <w:b/>
          <w:bCs/>
          <w:i/>
          <w:iCs/>
          <w:sz w:val="40"/>
          <w:szCs w:val="40"/>
        </w:rPr>
      </w:r>
    </w:p>
    <w:p>
      <w:pPr>
        <w:pStyle w:val="Normal"/>
        <w:spacing w:before="0" w:after="160"/>
        <w:jc w:val="center"/>
        <w:rPr>
          <w:rFonts w:ascii="Arial" w:hAnsi="Arial"/>
          <w:b/>
          <w:bCs/>
          <w:i/>
          <w:i/>
          <w:iCs/>
          <w:sz w:val="40"/>
          <w:szCs w:val="40"/>
        </w:rPr>
      </w:pPr>
      <w:r>
        <w:rPr>
          <w:rFonts w:ascii="Arial" w:hAnsi="Arial"/>
          <w:b/>
          <w:bCs/>
          <w:i/>
          <w:iCs/>
          <w:sz w:val="40"/>
          <w:szCs w:val="40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imesNewRomanPS-BoldMT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7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it-IT" w:eastAsia="en-US" w:bidi="ar-SA"/>
    </w:rPr>
  </w:style>
  <w:style w:type="character" w:styleId="DefaultParagraphFont">
    <w:name w:val="Default Paragraph Font"/>
    <w:qFormat/>
    <w:rPr/>
  </w:style>
  <w:style w:type="character" w:styleId="fontstyle01">
    <w:name w:val="fontstyle01"/>
    <w:basedOn w:val="DefaultParagraphFont"/>
    <w:qFormat/>
    <w:rPr>
      <w:rFonts w:ascii="TimesNewRomanPS-BoldMT" w:hAnsi="TimesNewRomanPS-BoldMT"/>
      <w:b/>
      <w:bCs/>
      <w:i w:val="false"/>
      <w:iCs w:val="false"/>
      <w:color w:val="000000"/>
      <w:sz w:val="52"/>
      <w:szCs w:val="52"/>
    </w:rPr>
  </w:style>
  <w:style w:type="character" w:styleId="Hyperlink">
    <w:name w:val="Hyperlink"/>
    <w:basedOn w:val="DefaultParagraphFont"/>
    <w:rPr>
      <w:color w:themeColor="hyperlink" w:val="0563C1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160"/>
      <w:ind w:left="720"/>
      <w:contextualSpacing/>
    </w:pPr>
    <w:rPr/>
  </w:style>
  <w:style w:type="numbering" w:styleId="Nessunelenco">
    <w:name w:val="Nessun elenco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virtusginnastica.it" TargetMode="External"/><Relationship Id="rId3" Type="http://schemas.openxmlformats.org/officeDocument/2006/relationships/hyperlink" Target="http://www.virtusginnastica.it,in" TargetMode="External"/><Relationship Id="rId4" Type="http://schemas.openxmlformats.org/officeDocument/2006/relationships/hyperlink" Target="http://www.virtusginnastica.it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LibreOffice/25.2.7.2$Windows_X86_64 LibreOffice_project/5cbfd1ab6520636bb5f7b99185aa69bd7456825d</Application>
  <AppVersion>15.0000</AppVersion>
  <Pages>4</Pages>
  <Words>455</Words>
  <Characters>2601</Characters>
  <CharactersWithSpaces>3190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2025-04-14T05:59:00Z</dcterms:created>
  <dc:creator>Nicolas Poluzzi</dc:creator>
  <dc:description/>
  <dc:language>it-IT</dc:language>
  <cp:lastModifiedBy/>
  <cp:lastPrinted>2025-06-30T12:02:52Z</cp:lastPrinted>
  <dcterms:modified xsi:type="dcterms:W3CDTF">2026-06-23T06:46:26Z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